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C34E1"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Questrial" w:eastAsia="Times New Roman" w:hAnsi="Questrial" w:cs="Arial"/>
          <w:b/>
          <w:bCs/>
          <w:i/>
          <w:iCs/>
          <w:color w:val="000000"/>
          <w:sz w:val="28"/>
          <w:szCs w:val="28"/>
        </w:rPr>
        <w:t>April  PBIS Coach Connection - NRIP</w:t>
      </w:r>
    </w:p>
    <w:p w14:paraId="468C34E2"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Questrial" w:eastAsia="Times New Roman" w:hAnsi="Questrial" w:cs="Arial"/>
          <w:i/>
          <w:iCs/>
          <w:color w:val="000000"/>
          <w:sz w:val="20"/>
          <w:szCs w:val="20"/>
        </w:rPr>
        <w:t>This newsletter is sent to current PBIS coaches.  Please pass on to admin and team members as needed.</w:t>
      </w:r>
    </w:p>
    <w:p w14:paraId="468C34E3"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p>
    <w:p w14:paraId="468C34E4"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b/>
          <w:bCs/>
          <w:color w:val="000000"/>
        </w:rPr>
        <w:t xml:space="preserve">PBIS Quote of the Month </w:t>
      </w:r>
    </w:p>
    <w:p w14:paraId="468C34E5" w14:textId="77777777" w:rsidR="002A2875" w:rsidRPr="002A2875" w:rsidRDefault="002A2875" w:rsidP="002A2875">
      <w:pPr>
        <w:shd w:val="clear" w:color="auto" w:fill="FFFFFF"/>
        <w:spacing w:after="220" w:line="240" w:lineRule="auto"/>
        <w:jc w:val="center"/>
        <w:outlineLvl w:val="0"/>
        <w:rPr>
          <w:rFonts w:ascii="Arial" w:eastAsia="Times New Roman" w:hAnsi="Arial" w:cs="Arial"/>
          <w:b/>
          <w:bCs/>
          <w:color w:val="222222"/>
          <w:kern w:val="36"/>
          <w:sz w:val="48"/>
          <w:szCs w:val="48"/>
        </w:rPr>
      </w:pPr>
      <w:r w:rsidRPr="002A2875">
        <w:rPr>
          <w:rFonts w:ascii="Arial" w:eastAsia="Times New Roman" w:hAnsi="Arial" w:cs="Arial"/>
          <w:i/>
          <w:iCs/>
          <w:color w:val="181818"/>
          <w:kern w:val="36"/>
          <w:sz w:val="24"/>
          <w:szCs w:val="24"/>
        </w:rPr>
        <w:t>“A goal without a plan is just a wish.”</w:t>
      </w:r>
    </w:p>
    <w:p w14:paraId="468C34E6"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color w:val="000000"/>
        </w:rPr>
        <w:t>Antoine de Saint-Expuery</w:t>
      </w:r>
    </w:p>
    <w:p w14:paraId="468C34E7"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Check &amp; Connect* Training - FREE!!</w:t>
      </w:r>
    </w:p>
    <w:p w14:paraId="468C34E8"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color w:val="000000"/>
        </w:rPr>
        <w:t>NRIP is offering a free 2 day training on the Check and Connect intervention.  In order to qualify to attend you must:</w:t>
      </w:r>
    </w:p>
    <w:p w14:paraId="468C34E9" w14:textId="77777777" w:rsidR="002A2875" w:rsidRPr="002A2875" w:rsidRDefault="002A2875" w:rsidP="002A2875">
      <w:pPr>
        <w:numPr>
          <w:ilvl w:val="0"/>
          <w:numId w:val="1"/>
        </w:numPr>
        <w:shd w:val="clear" w:color="auto" w:fill="FFFFFF"/>
        <w:spacing w:after="0" w:line="240" w:lineRule="auto"/>
        <w:ind w:left="971"/>
        <w:textAlignment w:val="baseline"/>
        <w:rPr>
          <w:rFonts w:ascii="Arial" w:eastAsia="Times New Roman" w:hAnsi="Arial" w:cs="Arial"/>
          <w:color w:val="000000"/>
        </w:rPr>
      </w:pPr>
      <w:r w:rsidRPr="002A2875">
        <w:rPr>
          <w:rFonts w:ascii="Arial" w:eastAsia="Times New Roman" w:hAnsi="Arial" w:cs="Arial"/>
          <w:color w:val="000000"/>
        </w:rPr>
        <w:t xml:space="preserve">Complete the Check and Connect Readiness Checklist to ensure that your system is ready for a Tier II intervention (email Erin for this) </w:t>
      </w:r>
    </w:p>
    <w:p w14:paraId="468C34EA" w14:textId="7B3B6AE5" w:rsidR="002A2875" w:rsidRPr="002A2875" w:rsidRDefault="002A2875" w:rsidP="002A2875">
      <w:pPr>
        <w:numPr>
          <w:ilvl w:val="0"/>
          <w:numId w:val="1"/>
        </w:numPr>
        <w:shd w:val="clear" w:color="auto" w:fill="FFFFFF"/>
        <w:spacing w:after="0" w:line="240" w:lineRule="auto"/>
        <w:ind w:left="971"/>
        <w:textAlignment w:val="baseline"/>
        <w:rPr>
          <w:rFonts w:ascii="Arial" w:eastAsia="Times New Roman" w:hAnsi="Arial" w:cs="Arial"/>
          <w:color w:val="000000"/>
        </w:rPr>
      </w:pPr>
      <w:r w:rsidRPr="002A2875">
        <w:rPr>
          <w:rFonts w:ascii="Arial" w:eastAsia="Times New Roman" w:hAnsi="Arial" w:cs="Arial"/>
          <w:color w:val="000000"/>
        </w:rPr>
        <w:t>Agree to two follow up coaching sessions once your system is in place</w:t>
      </w:r>
    </w:p>
    <w:p w14:paraId="468C34EB"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p>
    <w:p w14:paraId="468C34EC"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Arial" w:eastAsia="Times New Roman" w:hAnsi="Arial" w:cs="Arial"/>
          <w:color w:val="000000"/>
        </w:rPr>
        <w:t>Training will be offered in three locations:</w:t>
      </w:r>
    </w:p>
    <w:p w14:paraId="468C34ED"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Arial" w:eastAsia="Times New Roman" w:hAnsi="Arial" w:cs="Arial"/>
          <w:color w:val="000000"/>
        </w:rPr>
        <w:t>St. Cloud - May 18 &amp; 19 Holiday Inn and Suites</w:t>
      </w:r>
    </w:p>
    <w:p w14:paraId="468C34EE"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Arial" w:eastAsia="Times New Roman" w:hAnsi="Arial" w:cs="Arial"/>
          <w:color w:val="000000"/>
        </w:rPr>
        <w:t>Bemidji - May 22 &amp; 23 Hampton Inn</w:t>
      </w:r>
    </w:p>
    <w:p w14:paraId="468C34EF"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Arial" w:eastAsia="Times New Roman" w:hAnsi="Arial" w:cs="Arial"/>
          <w:color w:val="000000"/>
        </w:rPr>
        <w:t>Duluth - June 15 &amp; 16 - Holiday Inn Superior Street</w:t>
      </w:r>
    </w:p>
    <w:p w14:paraId="468C34F0"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p>
    <w:p w14:paraId="468C34F1"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b/>
          <w:bCs/>
          <w:color w:val="000000"/>
        </w:rPr>
        <w:t>See attached flyer for more details</w:t>
      </w:r>
    </w:p>
    <w:p w14:paraId="468C34F2"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i/>
          <w:iCs/>
          <w:color w:val="000000"/>
        </w:rPr>
        <w:t>*Check &amp; Connect</w:t>
      </w:r>
      <w:r w:rsidRPr="002A2875">
        <w:rPr>
          <w:rFonts w:ascii="Arial" w:eastAsia="Times New Roman" w:hAnsi="Arial" w:cs="Arial"/>
          <w:color w:val="000000"/>
        </w:rPr>
        <w:t xml:space="preserve"> is a comprehensive intervention designed to enhance student engagement at school and with learning for marginalized, disengaged students in grades K-12, through relationship building, problem solving and capacity building, and persistence. A goal of </w:t>
      </w:r>
      <w:r w:rsidRPr="002A2875">
        <w:rPr>
          <w:rFonts w:ascii="Arial" w:eastAsia="Times New Roman" w:hAnsi="Arial" w:cs="Arial"/>
          <w:i/>
          <w:iCs/>
          <w:color w:val="000000"/>
        </w:rPr>
        <w:t>Check &amp; Connect</w:t>
      </w:r>
      <w:r w:rsidRPr="002A2875">
        <w:rPr>
          <w:rFonts w:ascii="Arial" w:eastAsia="Times New Roman" w:hAnsi="Arial" w:cs="Arial"/>
          <w:color w:val="000000"/>
        </w:rPr>
        <w:t xml:space="preserve"> is to foster school completion with academic and social competence. For more information go to: </w:t>
      </w:r>
      <w:hyperlink r:id="rId5" w:tgtFrame="_blank" w:history="1">
        <w:r w:rsidRPr="002A2875">
          <w:rPr>
            <w:rFonts w:ascii="Arial" w:eastAsia="Times New Roman" w:hAnsi="Arial" w:cs="Arial"/>
            <w:color w:val="1155CC"/>
            <w:u w:val="single"/>
          </w:rPr>
          <w:t>http://checkandconnect.umn.edu/</w:t>
        </w:r>
      </w:hyperlink>
    </w:p>
    <w:p w14:paraId="468C34F3" w14:textId="77777777" w:rsidR="002A2875" w:rsidRPr="002A2875" w:rsidRDefault="002A2875" w:rsidP="002A2875">
      <w:pPr>
        <w:shd w:val="clear" w:color="auto" w:fill="FFFFFF"/>
        <w:spacing w:after="0" w:line="240" w:lineRule="auto"/>
        <w:jc w:val="center"/>
        <w:rPr>
          <w:rFonts w:ascii="Arial" w:eastAsia="Times New Roman" w:hAnsi="Arial" w:cs="Arial"/>
          <w:color w:val="222222"/>
          <w:sz w:val="21"/>
          <w:szCs w:val="21"/>
        </w:rPr>
      </w:pPr>
      <w:r w:rsidRPr="002A2875">
        <w:rPr>
          <w:rFonts w:ascii="Arial" w:eastAsia="Times New Roman" w:hAnsi="Arial" w:cs="Arial"/>
          <w:b/>
          <w:bCs/>
          <w:color w:val="FF0000"/>
          <w:sz w:val="36"/>
          <w:szCs w:val="36"/>
        </w:rPr>
        <w:t>→</w:t>
      </w:r>
      <w:r w:rsidRPr="002A2875">
        <w:rPr>
          <w:rFonts w:ascii="Arial" w:eastAsia="Times New Roman" w:hAnsi="Arial" w:cs="Arial"/>
          <w:b/>
          <w:bCs/>
          <w:color w:val="000000"/>
          <w:sz w:val="24"/>
          <w:szCs w:val="24"/>
        </w:rPr>
        <w:t>I</w:t>
      </w:r>
      <w:r w:rsidRPr="002A2875">
        <w:rPr>
          <w:rFonts w:ascii="Arial" w:eastAsia="Times New Roman" w:hAnsi="Arial" w:cs="Arial"/>
          <w:b/>
          <w:bCs/>
          <w:color w:val="000000"/>
        </w:rPr>
        <w:t>f interested contact Erin for a Readiness Checklist to start the registration process</w:t>
      </w:r>
    </w:p>
    <w:p w14:paraId="468C34F4"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p>
    <w:p w14:paraId="468C34F5"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Big Kid Recess at Centennial High School</w:t>
      </w:r>
    </w:p>
    <w:p w14:paraId="468C34F6" w14:textId="77777777" w:rsidR="002A2875" w:rsidRPr="002A2875" w:rsidRDefault="002A2875" w:rsidP="002A2875">
      <w:pPr>
        <w:shd w:val="clear" w:color="auto" w:fill="FFFFFF"/>
        <w:spacing w:after="220" w:line="240" w:lineRule="auto"/>
        <w:rPr>
          <w:rFonts w:ascii="Arial" w:eastAsia="Times New Roman" w:hAnsi="Arial" w:cs="Arial"/>
          <w:color w:val="222222"/>
          <w:sz w:val="21"/>
          <w:szCs w:val="21"/>
        </w:rPr>
      </w:pPr>
      <w:r w:rsidRPr="002A2875">
        <w:rPr>
          <w:rFonts w:ascii="Arial" w:eastAsia="Times New Roman" w:hAnsi="Arial" w:cs="Arial"/>
          <w:color w:val="1A1818"/>
        </w:rPr>
        <w:t>In an effort to give students time to reconnect and recharge during the school day, Centennial High School has implemented a LEAP hour — which stands for Lunch, Energize, Achieve, Participate. It’s essentially a “big kid recess.” It’s a loosely structured opportunity for students to focus on their social and emotional needs, so they're better equipped to tackle the academic piece.  </w:t>
      </w:r>
      <w:hyperlink r:id="rId6" w:tgtFrame="_blank" w:history="1">
        <w:r w:rsidRPr="002A2875">
          <w:rPr>
            <w:rFonts w:ascii="Arial" w:eastAsia="Times New Roman" w:hAnsi="Arial" w:cs="Arial"/>
            <w:color w:val="1155CC"/>
            <w:u w:val="single"/>
          </w:rPr>
          <w:t>Big Kid Recess</w:t>
        </w:r>
      </w:hyperlink>
    </w:p>
    <w:p w14:paraId="468C34F7"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Why Lunch Ladies Are Heroes</w:t>
      </w:r>
    </w:p>
    <w:p w14:paraId="468C34F8"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000000"/>
        </w:rPr>
        <w:t xml:space="preserve">School Lunch Hero Day, reveals how cafeteria lunch staff provide more than food, and illustrates how powerful a thank you can be. </w:t>
      </w:r>
      <w:hyperlink r:id="rId7" w:tgtFrame="_blank" w:history="1">
        <w:r w:rsidRPr="002A2875">
          <w:rPr>
            <w:rFonts w:ascii="Arial" w:eastAsia="Times New Roman" w:hAnsi="Arial" w:cs="Arial"/>
            <w:color w:val="1155CC"/>
            <w:u w:val="single"/>
          </w:rPr>
          <w:t>The Power of Thank You</w:t>
        </w:r>
      </w:hyperlink>
    </w:p>
    <w:p w14:paraId="468C34F9"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Recognition Example from Cambridge Isanti School District</w:t>
      </w:r>
    </w:p>
    <w:p w14:paraId="468C34FA"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1D2129"/>
        </w:rPr>
        <w:t xml:space="preserve">Cambridge-Isanti school district is asking families and community members to recognize their staff by nominating them for their excellent service to their schools. Nominees will be honored at the staff recognition ceremony on May 17th. You can nominate a teacher, custodian, bus driver, C.E. coordinator, school nurse, IA. . .any Cambridge-Isanti Schools' employee they think </w:t>
      </w:r>
      <w:r w:rsidRPr="002A2875">
        <w:rPr>
          <w:rFonts w:ascii="Arial" w:eastAsia="Times New Roman" w:hAnsi="Arial" w:cs="Arial"/>
          <w:color w:val="1D2129"/>
        </w:rPr>
        <w:lastRenderedPageBreak/>
        <w:t>represents leadership along with their character traits (respect, responsibility, compassion, self-discipline, and honesty). A link to the nomination form was sent out via Twitter, Facebook and emailed out through their student information system.</w:t>
      </w:r>
    </w:p>
    <w:p w14:paraId="468C34FB"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1D2129"/>
          <w:sz w:val="28"/>
          <w:szCs w:val="28"/>
        </w:rPr>
        <w:t>How to Handle Students Who Give You Attitude</w:t>
      </w:r>
    </w:p>
    <w:p w14:paraId="468C34FC"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000000"/>
        </w:rPr>
        <w:t>There is something about student “attitude” that drives teachers up the wall. At the very least it can put you in a bad mood, especially because you’re just trying to be helpful. You’re just trying to save the student from trouble or help them avoid a mistake. (</w:t>
      </w:r>
      <w:r w:rsidRPr="002A2875">
        <w:rPr>
          <w:rFonts w:ascii="Arial" w:eastAsia="Times New Roman" w:hAnsi="Arial" w:cs="Arial"/>
          <w:i/>
          <w:iCs/>
          <w:color w:val="000000"/>
        </w:rPr>
        <w:t xml:space="preserve">“And the thanks I get is an eye roll?”) </w:t>
      </w:r>
      <w:r w:rsidRPr="002A2875">
        <w:rPr>
          <w:rFonts w:ascii="Arial" w:eastAsia="Times New Roman" w:hAnsi="Arial" w:cs="Arial"/>
          <w:color w:val="000000"/>
        </w:rPr>
        <w:t xml:space="preserve">It’s hard to bite your tongue. It’s hard not to be pulled into an argument or respond with </w:t>
      </w:r>
      <w:hyperlink r:id="rId8" w:tgtFrame="_blank" w:history="1">
        <w:r w:rsidRPr="002A2875">
          <w:rPr>
            <w:rFonts w:ascii="Arial" w:eastAsia="Times New Roman" w:hAnsi="Arial" w:cs="Arial"/>
            <w:color w:val="000000"/>
            <w:u w:val="single"/>
          </w:rPr>
          <w:t>a rip-roaring lecture</w:t>
        </w:r>
      </w:hyperlink>
      <w:r w:rsidRPr="002A2875">
        <w:rPr>
          <w:rFonts w:ascii="Arial" w:eastAsia="Times New Roman" w:hAnsi="Arial" w:cs="Arial"/>
          <w:color w:val="000000"/>
        </w:rPr>
        <w:t xml:space="preserve">. So what’s the solution? </w:t>
      </w:r>
      <w:hyperlink r:id="rId9" w:tgtFrame="_blank" w:history="1">
        <w:r w:rsidRPr="002A2875">
          <w:rPr>
            <w:rFonts w:ascii="Arial" w:eastAsia="Times New Roman" w:hAnsi="Arial" w:cs="Arial"/>
            <w:color w:val="0000FF"/>
            <w:u w:val="single"/>
          </w:rPr>
          <w:t>Click here to find out</w:t>
        </w:r>
      </w:hyperlink>
    </w:p>
    <w:p w14:paraId="468C34FD"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Data Tip(s)</w:t>
      </w:r>
    </w:p>
    <w:p w14:paraId="468C34FE" w14:textId="77777777" w:rsidR="002A2875" w:rsidRPr="002A2875" w:rsidRDefault="002A2875" w:rsidP="002A2875">
      <w:pPr>
        <w:shd w:val="clear" w:color="auto" w:fill="FFFFFF"/>
        <w:spacing w:after="0" w:line="240" w:lineRule="auto"/>
        <w:rPr>
          <w:rFonts w:ascii="Arial" w:eastAsia="Times New Roman" w:hAnsi="Arial" w:cs="Arial"/>
          <w:color w:val="222222"/>
          <w:sz w:val="21"/>
          <w:szCs w:val="21"/>
        </w:rPr>
      </w:pPr>
      <w:r w:rsidRPr="002A2875">
        <w:rPr>
          <w:rFonts w:ascii="Arial" w:eastAsia="Times New Roman" w:hAnsi="Arial" w:cs="Arial"/>
          <w:color w:val="000000"/>
        </w:rPr>
        <w:t xml:space="preserve">It’s almost the end of the school year.  Have you done a fidelity measure yet?  If not look into doing a TFI or having a SET done before the year ends. </w:t>
      </w:r>
    </w:p>
    <w:p w14:paraId="468C34FF" w14:textId="77777777" w:rsidR="002A2875" w:rsidRPr="002A2875" w:rsidRDefault="00030F35" w:rsidP="002A2875">
      <w:pPr>
        <w:shd w:val="clear" w:color="auto" w:fill="FFFFFF"/>
        <w:spacing w:after="0" w:line="240" w:lineRule="auto"/>
        <w:rPr>
          <w:rFonts w:ascii="Arial" w:eastAsia="Times New Roman" w:hAnsi="Arial" w:cs="Arial"/>
          <w:color w:val="222222"/>
          <w:sz w:val="21"/>
          <w:szCs w:val="21"/>
        </w:rPr>
      </w:pPr>
      <w:hyperlink r:id="rId10" w:tgtFrame="_blank" w:history="1">
        <w:r w:rsidR="002A2875" w:rsidRPr="002A2875">
          <w:rPr>
            <w:rFonts w:ascii="Arial" w:eastAsia="Times New Roman" w:hAnsi="Arial" w:cs="Arial"/>
            <w:color w:val="1155CC"/>
            <w:u w:val="single"/>
          </w:rPr>
          <w:t>TFI</w:t>
        </w:r>
      </w:hyperlink>
    </w:p>
    <w:p w14:paraId="468C3500" w14:textId="77777777" w:rsidR="002A2875" w:rsidRPr="002A2875" w:rsidRDefault="00030F35" w:rsidP="002A2875">
      <w:pPr>
        <w:shd w:val="clear" w:color="auto" w:fill="FFFFFF"/>
        <w:spacing w:after="0" w:line="240" w:lineRule="auto"/>
        <w:rPr>
          <w:rFonts w:ascii="Arial" w:eastAsia="Times New Roman" w:hAnsi="Arial" w:cs="Arial"/>
          <w:color w:val="222222"/>
          <w:sz w:val="21"/>
          <w:szCs w:val="21"/>
        </w:rPr>
      </w:pPr>
      <w:hyperlink r:id="rId11" w:tgtFrame="_blank" w:history="1">
        <w:r w:rsidR="002A2875" w:rsidRPr="002A2875">
          <w:rPr>
            <w:rFonts w:ascii="Arial" w:eastAsia="Times New Roman" w:hAnsi="Arial" w:cs="Arial"/>
            <w:color w:val="1155CC"/>
            <w:u w:val="single"/>
          </w:rPr>
          <w:t>SET</w:t>
        </w:r>
      </w:hyperlink>
    </w:p>
    <w:p w14:paraId="468C3501"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p>
    <w:p w14:paraId="468C3502"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sz w:val="28"/>
          <w:szCs w:val="28"/>
        </w:rPr>
        <w:t>PBIS Minnesota Summer Institute</w:t>
      </w:r>
    </w:p>
    <w:p w14:paraId="468C3503"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000000"/>
        </w:rPr>
        <w:t>Registration will open soon! NRIP will send an email out to keep you in the loop.</w:t>
      </w:r>
    </w:p>
    <w:p w14:paraId="468C3504" w14:textId="77777777" w:rsidR="002A2875" w:rsidRPr="002A2875" w:rsidRDefault="002A2875" w:rsidP="002A2875">
      <w:pPr>
        <w:spacing w:after="0" w:line="240" w:lineRule="auto"/>
        <w:rPr>
          <w:rFonts w:ascii="Times New Roman" w:eastAsia="Times New Roman" w:hAnsi="Times New Roman" w:cs="Times New Roman"/>
          <w:sz w:val="24"/>
          <w:szCs w:val="24"/>
        </w:rPr>
      </w:pPr>
      <w:r w:rsidRPr="002A2875">
        <w:rPr>
          <w:rFonts w:ascii="Arial" w:eastAsia="Times New Roman" w:hAnsi="Arial" w:cs="Arial"/>
          <w:color w:val="222222"/>
          <w:sz w:val="21"/>
          <w:szCs w:val="21"/>
        </w:rPr>
        <w:br/>
      </w:r>
      <w:r w:rsidRPr="002A2875">
        <w:rPr>
          <w:rFonts w:ascii="Arial" w:eastAsia="Times New Roman" w:hAnsi="Arial" w:cs="Arial"/>
          <w:color w:val="222222"/>
          <w:sz w:val="21"/>
          <w:szCs w:val="21"/>
        </w:rPr>
        <w:br/>
      </w:r>
      <w:r>
        <w:rPr>
          <w:rFonts w:ascii="Arial" w:eastAsia="Times New Roman" w:hAnsi="Arial" w:cs="Arial"/>
          <w:b/>
          <w:bCs/>
          <w:color w:val="000000"/>
        </w:rPr>
        <w:t>T</w:t>
      </w:r>
      <w:r w:rsidRPr="002A2875">
        <w:rPr>
          <w:rFonts w:ascii="Arial" w:eastAsia="Times New Roman" w:hAnsi="Arial" w:cs="Arial"/>
          <w:b/>
          <w:bCs/>
          <w:color w:val="000000"/>
        </w:rPr>
        <w:t>uesday Talks presented by MDE</w:t>
      </w:r>
    </w:p>
    <w:p w14:paraId="468C3505"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000000"/>
        </w:rPr>
        <w:t>All Tuesday Talks will be from 3:15 - 4:15 p.m. on the following dates:</w:t>
      </w:r>
    </w:p>
    <w:p w14:paraId="468C3506"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rPr>
        <w:t>Teams:</w:t>
      </w:r>
      <w:r w:rsidRPr="002A2875">
        <w:rPr>
          <w:rFonts w:ascii="Arial" w:eastAsia="Times New Roman" w:hAnsi="Arial" w:cs="Arial"/>
          <w:color w:val="000000"/>
        </w:rPr>
        <w:t xml:space="preserve"> Oct. 4, Nov. 8, Jan. 10, Feb. 7, Mar. 7, Apr. 4</w:t>
      </w:r>
    </w:p>
    <w:p w14:paraId="468C3507"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rPr>
        <w:t>Behavior:</w:t>
      </w:r>
      <w:r w:rsidRPr="002A2875">
        <w:rPr>
          <w:rFonts w:ascii="Arial" w:eastAsia="Times New Roman" w:hAnsi="Arial" w:cs="Arial"/>
          <w:color w:val="000000"/>
        </w:rPr>
        <w:t xml:space="preserve"> Oct. 11, Nov. 15, Dec. 6, Jan. 17, Feb. 14, Mar. 14, Apr. 11</w:t>
      </w:r>
    </w:p>
    <w:p w14:paraId="468C3508"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rPr>
        <w:t>Reading:</w:t>
      </w:r>
      <w:r w:rsidRPr="002A2875">
        <w:rPr>
          <w:rFonts w:ascii="Arial" w:eastAsia="Times New Roman" w:hAnsi="Arial" w:cs="Arial"/>
          <w:color w:val="000000"/>
        </w:rPr>
        <w:t xml:space="preserve"> Oct. 18, Nov. 22, Dec. 13, Jan. 24, Feb. 21, Mar. 21, Apr. 18</w:t>
      </w:r>
    </w:p>
    <w:p w14:paraId="468C3509"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b/>
          <w:bCs/>
          <w:color w:val="000000"/>
        </w:rPr>
        <w:t>Mathematics:</w:t>
      </w:r>
      <w:r w:rsidRPr="002A2875">
        <w:rPr>
          <w:rFonts w:ascii="Arial" w:eastAsia="Times New Roman" w:hAnsi="Arial" w:cs="Arial"/>
          <w:color w:val="000000"/>
        </w:rPr>
        <w:t xml:space="preserve"> Sep. 27, Oct. 25, Nov. 29, Dec. 20, Jan. 31, Feb. 28, Mar. 28, Apr. 25</w:t>
      </w:r>
    </w:p>
    <w:p w14:paraId="468C350A" w14:textId="77777777" w:rsidR="002A2875" w:rsidRPr="002A2875" w:rsidRDefault="002A2875" w:rsidP="002A2875">
      <w:pPr>
        <w:shd w:val="clear" w:color="auto" w:fill="FFFFFF"/>
        <w:spacing w:after="240" w:line="240" w:lineRule="auto"/>
        <w:rPr>
          <w:rFonts w:ascii="Arial" w:eastAsia="Times New Roman" w:hAnsi="Arial" w:cs="Arial"/>
          <w:color w:val="222222"/>
          <w:sz w:val="21"/>
          <w:szCs w:val="21"/>
        </w:rPr>
      </w:pPr>
      <w:r w:rsidRPr="002A2875">
        <w:rPr>
          <w:rFonts w:ascii="Arial" w:eastAsia="Times New Roman" w:hAnsi="Arial" w:cs="Arial"/>
          <w:color w:val="000000"/>
        </w:rPr>
        <w:t xml:space="preserve">Visit </w:t>
      </w:r>
      <w:hyperlink r:id="rId12" w:tgtFrame="_blank" w:history="1">
        <w:r w:rsidRPr="002A2875">
          <w:rPr>
            <w:rFonts w:ascii="Arial" w:eastAsia="Times New Roman" w:hAnsi="Arial" w:cs="Arial"/>
            <w:color w:val="1155CC"/>
            <w:u w:val="single"/>
          </w:rPr>
          <w:t>http://education.state.mn.us/MDE/dse/sped/ADSIS/index.htm</w:t>
        </w:r>
      </w:hyperlink>
      <w:r w:rsidRPr="002A2875">
        <w:rPr>
          <w:rFonts w:ascii="Arial" w:eastAsia="Times New Roman" w:hAnsi="Arial" w:cs="Arial"/>
          <w:color w:val="000000"/>
        </w:rPr>
        <w:t xml:space="preserve"> for more information</w:t>
      </w:r>
    </w:p>
    <w:p w14:paraId="468C350B" w14:textId="77777777" w:rsidR="002A2875" w:rsidRDefault="002A2875" w:rsidP="002A2875">
      <w:pPr>
        <w:spacing w:after="0" w:line="240" w:lineRule="auto"/>
        <w:rPr>
          <w:rFonts w:ascii="Arial" w:eastAsia="Times New Roman" w:hAnsi="Arial" w:cs="Arial"/>
          <w:b/>
          <w:color w:val="222222"/>
          <w:sz w:val="21"/>
          <w:szCs w:val="21"/>
        </w:rPr>
      </w:pPr>
      <w:r>
        <w:rPr>
          <w:rFonts w:ascii="Arial" w:eastAsia="Times New Roman" w:hAnsi="Arial" w:cs="Arial"/>
          <w:b/>
          <w:color w:val="222222"/>
          <w:sz w:val="21"/>
          <w:szCs w:val="21"/>
        </w:rPr>
        <w:t>PBIS Basics Overview</w:t>
      </w:r>
    </w:p>
    <w:p w14:paraId="468C350D" w14:textId="71FB3A7C" w:rsidR="002A2875" w:rsidRPr="00030F35" w:rsidRDefault="002A2875" w:rsidP="002A2875">
      <w:pPr>
        <w:spacing w:after="0" w:line="240" w:lineRule="auto"/>
        <w:rPr>
          <w:rFonts w:ascii="Arial" w:eastAsia="Times New Roman" w:hAnsi="Arial" w:cs="Arial"/>
          <w:sz w:val="24"/>
          <w:szCs w:val="24"/>
        </w:rPr>
      </w:pPr>
      <w:r>
        <w:rPr>
          <w:rFonts w:ascii="Arial" w:eastAsia="Times New Roman" w:hAnsi="Arial" w:cs="Arial"/>
          <w:color w:val="222222"/>
          <w:sz w:val="21"/>
          <w:szCs w:val="21"/>
        </w:rPr>
        <w:t xml:space="preserve">Recording available at: </w:t>
      </w:r>
      <w:hyperlink r:id="rId13" w:tgtFrame="_blank" w:history="1">
        <w:r w:rsidRPr="002A2875">
          <w:rPr>
            <w:rFonts w:ascii="Arial" w:eastAsia="Times New Roman" w:hAnsi="Arial" w:cs="Arial"/>
            <w:color w:val="1155CC"/>
            <w:sz w:val="19"/>
            <w:u w:val="single"/>
          </w:rPr>
          <w:t>http://www.anymeeting.com/hkxmmwuijislyyi/E952D98784473D</w:t>
        </w:r>
      </w:hyperlink>
      <w:bookmarkStart w:id="0" w:name="_GoBack"/>
      <w:bookmarkEnd w:id="0"/>
    </w:p>
    <w:sectPr w:rsidR="002A2875" w:rsidRPr="00030F35" w:rsidSect="009B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D75"/>
    <w:multiLevelType w:val="multilevel"/>
    <w:tmpl w:val="E172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75"/>
    <w:rsid w:val="00030F35"/>
    <w:rsid w:val="00250CF8"/>
    <w:rsid w:val="002A2875"/>
    <w:rsid w:val="009B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4E1"/>
  <w15:docId w15:val="{F23945B1-D4F3-4F3F-B670-EA7F2C1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D72"/>
  </w:style>
  <w:style w:type="paragraph" w:styleId="Heading1">
    <w:name w:val="heading 1"/>
    <w:basedOn w:val="Normal"/>
    <w:link w:val="Heading1Char"/>
    <w:uiPriority w:val="9"/>
    <w:qFormat/>
    <w:rsid w:val="002A2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87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A2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A2875"/>
  </w:style>
  <w:style w:type="character" w:styleId="Hyperlink">
    <w:name w:val="Hyperlink"/>
    <w:basedOn w:val="DefaultParagraphFont"/>
    <w:uiPriority w:val="99"/>
    <w:semiHidden/>
    <w:unhideWhenUsed/>
    <w:rsid w:val="002A2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12172">
      <w:bodyDiv w:val="1"/>
      <w:marLeft w:val="0"/>
      <w:marRight w:val="0"/>
      <w:marTop w:val="0"/>
      <w:marBottom w:val="0"/>
      <w:divBdr>
        <w:top w:val="none" w:sz="0" w:space="0" w:color="auto"/>
        <w:left w:val="none" w:sz="0" w:space="0" w:color="auto"/>
        <w:bottom w:val="none" w:sz="0" w:space="0" w:color="auto"/>
        <w:right w:val="none" w:sz="0" w:space="0" w:color="auto"/>
      </w:divBdr>
      <w:divsChild>
        <w:div w:id="625552479">
          <w:marLeft w:val="0"/>
          <w:marRight w:val="0"/>
          <w:marTop w:val="0"/>
          <w:marBottom w:val="0"/>
          <w:divBdr>
            <w:top w:val="none" w:sz="0" w:space="0" w:color="auto"/>
            <w:left w:val="none" w:sz="0" w:space="0" w:color="auto"/>
            <w:bottom w:val="none" w:sz="0" w:space="0" w:color="auto"/>
            <w:right w:val="none" w:sz="0" w:space="0" w:color="auto"/>
          </w:divBdr>
        </w:div>
        <w:div w:id="145112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classroommanagement.com/2011/06/11/7-reasons-not-t-lecture-your-students/" TargetMode="External"/><Relationship Id="rId13" Type="http://schemas.openxmlformats.org/officeDocument/2006/relationships/hyperlink" Target="http://www.anymeeting.com/hkxmmwuijislyyi/E952D98784473D" TargetMode="External"/><Relationship Id="rId3" Type="http://schemas.openxmlformats.org/officeDocument/2006/relationships/settings" Target="settings.xml"/><Relationship Id="rId7" Type="http://schemas.openxmlformats.org/officeDocument/2006/relationships/hyperlink" Target="https://www.youtube.com/watch?v=6ra1MIKlYB0" TargetMode="External"/><Relationship Id="rId12" Type="http://schemas.openxmlformats.org/officeDocument/2006/relationships/hyperlink" Target="http://education.state.mn.us/MDE/dse/sped/ADSI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npost.com/education/2017/03/how-centennial-high-supporting-students-emotional-well-being-big-kid-recess" TargetMode="External"/><Relationship Id="rId11" Type="http://schemas.openxmlformats.org/officeDocument/2006/relationships/hyperlink" Target="https://www.pbisapps.org/Resources/SWIS%20Publications/School-Wide%20Evaluation%20Tool%20(SET).pdf" TargetMode="External"/><Relationship Id="rId5" Type="http://schemas.openxmlformats.org/officeDocument/2006/relationships/hyperlink" Target="http://checkandconnect.umn.edu/" TargetMode="External"/><Relationship Id="rId15" Type="http://schemas.openxmlformats.org/officeDocument/2006/relationships/theme" Target="theme/theme1.xml"/><Relationship Id="rId10" Type="http://schemas.openxmlformats.org/officeDocument/2006/relationships/hyperlink" Target="https://www.pbisapps.org/Resources/SWIS%20Publications/SWPBIS%20Tiered%20Fidelity%20Inventory%20(TFI).pdf" TargetMode="External"/><Relationship Id="rId4" Type="http://schemas.openxmlformats.org/officeDocument/2006/relationships/webSettings" Target="webSettings.xml"/><Relationship Id="rId9" Type="http://schemas.openxmlformats.org/officeDocument/2006/relationships/hyperlink" Target="https://www.smartclassroommanagement.com/2017/03/04/how-to-handle-students-who-give-you-attitu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ISD 728</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 728 User</dc:creator>
  <cp:lastModifiedBy>Petrie, Garrett</cp:lastModifiedBy>
  <cp:revision>3</cp:revision>
  <dcterms:created xsi:type="dcterms:W3CDTF">2017-05-04T14:31:00Z</dcterms:created>
  <dcterms:modified xsi:type="dcterms:W3CDTF">2017-05-08T16:10:00Z</dcterms:modified>
</cp:coreProperties>
</file>